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14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88"/>
        <w:gridCol w:w="4488"/>
      </w:tblGrid>
      <w:tr w:rsidR="00C51519" w:rsidTr="00C029C6">
        <w:tc>
          <w:tcPr>
            <w:tcW w:w="5954" w:type="dxa"/>
          </w:tcPr>
          <w:tbl>
            <w:tblPr>
              <w:tblStyle w:val="a9"/>
              <w:tblW w:w="136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99"/>
              <w:gridCol w:w="4516"/>
            </w:tblGrid>
            <w:tr w:rsidR="00C51519" w:rsidTr="00C029C6">
              <w:trPr>
                <w:trHeight w:val="434"/>
              </w:trPr>
              <w:tc>
                <w:tcPr>
                  <w:tcW w:w="9099" w:type="dxa"/>
                </w:tcPr>
                <w:p w:rsidR="00C51519" w:rsidRDefault="00C51519" w:rsidP="00750CB7">
                  <w:pPr>
                    <w:ind w:left="210" w:hanging="68"/>
                    <w:jc w:val="center"/>
                  </w:pPr>
                </w:p>
              </w:tc>
              <w:tc>
                <w:tcPr>
                  <w:tcW w:w="4516" w:type="dxa"/>
                </w:tcPr>
                <w:p w:rsidR="00C51519" w:rsidRDefault="00C51519" w:rsidP="00C029C6">
                  <w:pPr>
                    <w:pStyle w:val="aa"/>
                    <w:ind w:left="35"/>
                  </w:pPr>
                </w:p>
              </w:tc>
            </w:tr>
          </w:tbl>
          <w:p w:rsidR="00C51519" w:rsidRDefault="00C51519" w:rsidP="00C029C6">
            <w:pPr>
              <w:jc w:val="center"/>
            </w:pPr>
          </w:p>
        </w:tc>
        <w:tc>
          <w:tcPr>
            <w:tcW w:w="4488" w:type="dxa"/>
          </w:tcPr>
          <w:p w:rsidR="00C51519" w:rsidRPr="001860BE" w:rsidRDefault="00C51519" w:rsidP="00C029C6">
            <w:pPr>
              <w:pStyle w:val="aa"/>
              <w:ind w:left="2018"/>
              <w:jc w:val="left"/>
            </w:pPr>
          </w:p>
        </w:tc>
        <w:tc>
          <w:tcPr>
            <w:tcW w:w="4488" w:type="dxa"/>
          </w:tcPr>
          <w:p w:rsidR="00C51519" w:rsidRPr="00601A67" w:rsidRDefault="00C51519" w:rsidP="00C029C6">
            <w:pPr>
              <w:pStyle w:val="aa"/>
              <w:ind w:left="-2768" w:firstLine="2693"/>
              <w:jc w:val="left"/>
            </w:pPr>
            <w:r>
              <w:t xml:space="preserve">                                         </w:t>
            </w:r>
            <w:r>
              <w:rPr>
                <w:lang w:val="en-US"/>
              </w:rPr>
              <w:t xml:space="preserve">  </w:t>
            </w:r>
            <w:r>
              <w:t xml:space="preserve">  </w:t>
            </w:r>
            <w:r w:rsidRPr="00FD314D">
              <w:t>ПРОЕКТ</w:t>
            </w:r>
          </w:p>
        </w:tc>
      </w:tr>
    </w:tbl>
    <w:p w:rsidR="008259BE" w:rsidRDefault="008259BE" w:rsidP="00C51519">
      <w:pPr>
        <w:tabs>
          <w:tab w:val="left" w:pos="12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</w:t>
      </w:r>
    </w:p>
    <w:p w:rsidR="002201A0" w:rsidRPr="00C51519" w:rsidRDefault="00C51519" w:rsidP="00C51519">
      <w:pPr>
        <w:tabs>
          <w:tab w:val="left" w:pos="1230"/>
        </w:tabs>
        <w:jc w:val="center"/>
        <w:rPr>
          <w:b/>
          <w:sz w:val="28"/>
          <w:szCs w:val="28"/>
        </w:rPr>
      </w:pPr>
      <w:r w:rsidRPr="00C51519">
        <w:rPr>
          <w:b/>
          <w:sz w:val="28"/>
          <w:szCs w:val="28"/>
        </w:rPr>
        <w:t>в</w:t>
      </w:r>
      <w:r w:rsidR="002201A0" w:rsidRPr="00C51519">
        <w:rPr>
          <w:b/>
          <w:sz w:val="28"/>
          <w:szCs w:val="28"/>
        </w:rPr>
        <w:t xml:space="preserve"> Правила землепользования и застройки </w:t>
      </w:r>
      <w:r w:rsidR="00FD2616">
        <w:rPr>
          <w:b/>
          <w:sz w:val="28"/>
          <w:szCs w:val="28"/>
        </w:rPr>
        <w:t xml:space="preserve">сельского поселения </w:t>
      </w:r>
      <w:proofErr w:type="spellStart"/>
      <w:r w:rsidR="00C74A71">
        <w:rPr>
          <w:b/>
          <w:sz w:val="28"/>
          <w:szCs w:val="28"/>
        </w:rPr>
        <w:t>Узюково</w:t>
      </w:r>
      <w:proofErr w:type="spellEnd"/>
      <w:r w:rsidR="00FD2616">
        <w:rPr>
          <w:b/>
          <w:sz w:val="28"/>
          <w:szCs w:val="28"/>
        </w:rPr>
        <w:t xml:space="preserve"> муниципального района </w:t>
      </w:r>
      <w:r w:rsidR="00C74A71">
        <w:rPr>
          <w:b/>
          <w:sz w:val="28"/>
          <w:szCs w:val="28"/>
        </w:rPr>
        <w:t>Ставропольский</w:t>
      </w:r>
      <w:r w:rsidR="00FD2616">
        <w:rPr>
          <w:b/>
          <w:sz w:val="28"/>
          <w:szCs w:val="28"/>
        </w:rPr>
        <w:t xml:space="preserve"> Самарской области</w:t>
      </w:r>
      <w:r w:rsidR="006F4F03" w:rsidRPr="00C51519">
        <w:rPr>
          <w:b/>
          <w:sz w:val="28"/>
          <w:szCs w:val="28"/>
        </w:rPr>
        <w:t xml:space="preserve">, утвержденные решением </w:t>
      </w:r>
      <w:r w:rsidR="00FD2616">
        <w:rPr>
          <w:b/>
          <w:sz w:val="28"/>
          <w:szCs w:val="28"/>
        </w:rPr>
        <w:t xml:space="preserve">Собрания представителей сельского поселения </w:t>
      </w:r>
      <w:proofErr w:type="spellStart"/>
      <w:r w:rsidR="00C74A71">
        <w:rPr>
          <w:b/>
          <w:sz w:val="28"/>
          <w:szCs w:val="28"/>
        </w:rPr>
        <w:t>Узюково</w:t>
      </w:r>
      <w:proofErr w:type="spellEnd"/>
      <w:r w:rsidR="00FD2616">
        <w:rPr>
          <w:b/>
          <w:sz w:val="28"/>
          <w:szCs w:val="28"/>
        </w:rPr>
        <w:t xml:space="preserve"> муниципального района </w:t>
      </w:r>
      <w:r w:rsidR="00C74A71">
        <w:rPr>
          <w:b/>
          <w:sz w:val="28"/>
          <w:szCs w:val="28"/>
        </w:rPr>
        <w:t>Ставропольский</w:t>
      </w:r>
      <w:r w:rsidR="00B9528B">
        <w:rPr>
          <w:b/>
          <w:sz w:val="28"/>
          <w:szCs w:val="28"/>
        </w:rPr>
        <w:t xml:space="preserve"> </w:t>
      </w:r>
      <w:r w:rsidR="006F4F03" w:rsidRPr="00C51519">
        <w:rPr>
          <w:b/>
          <w:sz w:val="28"/>
          <w:szCs w:val="28"/>
        </w:rPr>
        <w:t>Самарской области</w:t>
      </w:r>
      <w:r w:rsidR="00D07B3F">
        <w:rPr>
          <w:b/>
          <w:sz w:val="28"/>
          <w:szCs w:val="28"/>
        </w:rPr>
        <w:t xml:space="preserve"> </w:t>
      </w:r>
      <w:r w:rsidR="006F4F03" w:rsidRPr="00C51519">
        <w:rPr>
          <w:b/>
          <w:sz w:val="28"/>
          <w:szCs w:val="28"/>
        </w:rPr>
        <w:t xml:space="preserve">от </w:t>
      </w:r>
      <w:r w:rsidR="00C74A71">
        <w:rPr>
          <w:b/>
          <w:sz w:val="28"/>
          <w:szCs w:val="28"/>
        </w:rPr>
        <w:t>30</w:t>
      </w:r>
      <w:r w:rsidR="00FD2616">
        <w:rPr>
          <w:b/>
          <w:sz w:val="28"/>
          <w:szCs w:val="28"/>
        </w:rPr>
        <w:t>.12.2013</w:t>
      </w:r>
      <w:r w:rsidR="00D07B3F">
        <w:rPr>
          <w:b/>
          <w:sz w:val="28"/>
          <w:szCs w:val="28"/>
        </w:rPr>
        <w:t xml:space="preserve"> </w:t>
      </w:r>
      <w:r w:rsidR="006F4F03" w:rsidRPr="00C51519">
        <w:rPr>
          <w:b/>
          <w:sz w:val="28"/>
          <w:szCs w:val="28"/>
        </w:rPr>
        <w:t xml:space="preserve">№ </w:t>
      </w:r>
      <w:r w:rsidR="00C74A71">
        <w:rPr>
          <w:b/>
          <w:sz w:val="28"/>
          <w:szCs w:val="28"/>
        </w:rPr>
        <w:t>31</w:t>
      </w:r>
      <w:r w:rsidR="00717CDB">
        <w:rPr>
          <w:b/>
          <w:sz w:val="28"/>
          <w:szCs w:val="28"/>
        </w:rPr>
        <w:t>, подготовленный на основании п</w:t>
      </w:r>
      <w:r w:rsidRPr="00C51519">
        <w:rPr>
          <w:b/>
          <w:sz w:val="28"/>
          <w:szCs w:val="28"/>
        </w:rPr>
        <w:t>риказа министерства градостроительной политики Самарской области</w:t>
      </w:r>
      <w:r>
        <w:rPr>
          <w:b/>
          <w:sz w:val="28"/>
          <w:szCs w:val="28"/>
        </w:rPr>
        <w:t xml:space="preserve"> от </w:t>
      </w:r>
      <w:r w:rsidR="00C74A71">
        <w:rPr>
          <w:b/>
          <w:sz w:val="28"/>
          <w:szCs w:val="28"/>
        </w:rPr>
        <w:t>02.06</w:t>
      </w:r>
      <w:r w:rsidR="00717CDB">
        <w:rPr>
          <w:b/>
          <w:sz w:val="28"/>
          <w:szCs w:val="28"/>
        </w:rPr>
        <w:t>.2026</w:t>
      </w:r>
      <w:r>
        <w:rPr>
          <w:b/>
          <w:sz w:val="28"/>
          <w:szCs w:val="28"/>
        </w:rPr>
        <w:t xml:space="preserve"> №</w:t>
      </w:r>
      <w:r w:rsidR="00C74A71">
        <w:rPr>
          <w:b/>
          <w:sz w:val="28"/>
          <w:szCs w:val="28"/>
        </w:rPr>
        <w:t>410</w:t>
      </w:r>
      <w:r>
        <w:rPr>
          <w:b/>
          <w:sz w:val="28"/>
          <w:szCs w:val="28"/>
        </w:rPr>
        <w:t xml:space="preserve">-п «О подготовке проекта о внесении изменений в </w:t>
      </w:r>
      <w:r w:rsidRPr="00C51519">
        <w:rPr>
          <w:b/>
          <w:sz w:val="28"/>
          <w:szCs w:val="28"/>
        </w:rPr>
        <w:t xml:space="preserve">Правила землепользования и застройки </w:t>
      </w:r>
      <w:r w:rsidR="00FD2616">
        <w:rPr>
          <w:b/>
          <w:sz w:val="28"/>
          <w:szCs w:val="28"/>
        </w:rPr>
        <w:t xml:space="preserve">сельского поселения </w:t>
      </w:r>
      <w:proofErr w:type="spellStart"/>
      <w:r w:rsidR="00C74A71">
        <w:rPr>
          <w:b/>
          <w:sz w:val="28"/>
          <w:szCs w:val="28"/>
        </w:rPr>
        <w:t>Узюково</w:t>
      </w:r>
      <w:proofErr w:type="spellEnd"/>
      <w:r w:rsidR="00FD2616">
        <w:rPr>
          <w:b/>
          <w:sz w:val="28"/>
          <w:szCs w:val="28"/>
        </w:rPr>
        <w:t xml:space="preserve"> муниципального района </w:t>
      </w:r>
      <w:r w:rsidR="00C74A71">
        <w:rPr>
          <w:b/>
          <w:sz w:val="28"/>
          <w:szCs w:val="28"/>
        </w:rPr>
        <w:t>Ставропольский</w:t>
      </w:r>
      <w:r w:rsidR="00FD2616">
        <w:rPr>
          <w:b/>
          <w:sz w:val="28"/>
          <w:szCs w:val="28"/>
        </w:rPr>
        <w:t xml:space="preserve"> Самарской области</w:t>
      </w:r>
      <w:r w:rsidRPr="00C51519">
        <w:rPr>
          <w:b/>
          <w:sz w:val="28"/>
          <w:szCs w:val="28"/>
        </w:rPr>
        <w:t xml:space="preserve">, утвержденные решением </w:t>
      </w:r>
      <w:r w:rsidR="00FD2616">
        <w:rPr>
          <w:b/>
          <w:sz w:val="28"/>
          <w:szCs w:val="28"/>
        </w:rPr>
        <w:t xml:space="preserve">Собрания представителей сельского поселения </w:t>
      </w:r>
      <w:proofErr w:type="spellStart"/>
      <w:r w:rsidR="00C74A71">
        <w:rPr>
          <w:b/>
          <w:sz w:val="28"/>
          <w:szCs w:val="28"/>
        </w:rPr>
        <w:t>Узюково</w:t>
      </w:r>
      <w:proofErr w:type="spellEnd"/>
      <w:r w:rsidR="00FD2616">
        <w:rPr>
          <w:b/>
          <w:sz w:val="28"/>
          <w:szCs w:val="28"/>
        </w:rPr>
        <w:t xml:space="preserve"> муниципального района </w:t>
      </w:r>
      <w:r w:rsidR="00C74A71">
        <w:rPr>
          <w:b/>
          <w:sz w:val="28"/>
          <w:szCs w:val="28"/>
        </w:rPr>
        <w:t>Ставропольский</w:t>
      </w:r>
      <w:r w:rsidRPr="00C51519">
        <w:rPr>
          <w:b/>
          <w:sz w:val="28"/>
          <w:szCs w:val="28"/>
        </w:rPr>
        <w:t xml:space="preserve"> Самарской области</w:t>
      </w:r>
      <w:r w:rsidR="00FD2616">
        <w:rPr>
          <w:b/>
          <w:sz w:val="28"/>
          <w:szCs w:val="28"/>
        </w:rPr>
        <w:t xml:space="preserve"> </w:t>
      </w:r>
      <w:r w:rsidRPr="00C51519">
        <w:rPr>
          <w:b/>
          <w:sz w:val="28"/>
          <w:szCs w:val="28"/>
        </w:rPr>
        <w:t xml:space="preserve">от </w:t>
      </w:r>
      <w:r w:rsidR="00C74A71">
        <w:rPr>
          <w:b/>
          <w:sz w:val="28"/>
          <w:szCs w:val="28"/>
        </w:rPr>
        <w:t>30</w:t>
      </w:r>
      <w:r w:rsidR="00FD2616">
        <w:rPr>
          <w:b/>
          <w:sz w:val="28"/>
          <w:szCs w:val="28"/>
        </w:rPr>
        <w:t>.12.2013</w:t>
      </w:r>
      <w:r w:rsidRPr="00C51519">
        <w:rPr>
          <w:b/>
          <w:sz w:val="28"/>
          <w:szCs w:val="28"/>
        </w:rPr>
        <w:t xml:space="preserve"> № </w:t>
      </w:r>
      <w:r w:rsidR="00C74A71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»</w:t>
      </w:r>
    </w:p>
    <w:p w:rsidR="00286D25" w:rsidRDefault="00286D25" w:rsidP="00E6261A">
      <w:pPr>
        <w:rPr>
          <w:sz w:val="28"/>
          <w:szCs w:val="28"/>
        </w:rPr>
      </w:pPr>
    </w:p>
    <w:p w:rsidR="008259BE" w:rsidRDefault="008259BE" w:rsidP="00E6261A">
      <w:pPr>
        <w:rPr>
          <w:sz w:val="28"/>
          <w:szCs w:val="28"/>
        </w:rPr>
      </w:pPr>
    </w:p>
    <w:p w:rsidR="00286D25" w:rsidRDefault="00286D25" w:rsidP="00B358B0">
      <w:pPr>
        <w:pStyle w:val="a8"/>
        <w:numPr>
          <w:ilvl w:val="0"/>
          <w:numId w:val="1"/>
        </w:numPr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статью </w:t>
      </w:r>
      <w:r w:rsidR="00C74A71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="00C74A71">
        <w:rPr>
          <w:sz w:val="28"/>
          <w:szCs w:val="28"/>
        </w:rPr>
        <w:t>Комиссия по подготовке проекта Правил землепользования и застройки</w:t>
      </w:r>
      <w:r>
        <w:rPr>
          <w:sz w:val="28"/>
          <w:szCs w:val="28"/>
        </w:rPr>
        <w:t xml:space="preserve">» Главы </w:t>
      </w:r>
      <w:r w:rsidR="00C74A71">
        <w:rPr>
          <w:sz w:val="28"/>
          <w:szCs w:val="28"/>
        </w:rPr>
        <w:t>2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C74A71">
        <w:rPr>
          <w:sz w:val="28"/>
          <w:szCs w:val="28"/>
        </w:rPr>
        <w:t>Положения о регулировании землепользования и застройки органами местного самоуправления</w:t>
      </w:r>
      <w:r>
        <w:rPr>
          <w:sz w:val="28"/>
          <w:szCs w:val="28"/>
        </w:rPr>
        <w:t xml:space="preserve">» </w:t>
      </w:r>
      <w:r w:rsidR="00C74A71">
        <w:rPr>
          <w:sz w:val="28"/>
          <w:szCs w:val="28"/>
        </w:rPr>
        <w:t>Части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«Порядок применения правил землепользования и застройки </w:t>
      </w:r>
      <w:r w:rsidR="00C74A71">
        <w:rPr>
          <w:sz w:val="28"/>
          <w:szCs w:val="28"/>
        </w:rPr>
        <w:t>и внесения в них изменений</w:t>
      </w:r>
      <w:r>
        <w:rPr>
          <w:sz w:val="28"/>
          <w:szCs w:val="28"/>
        </w:rPr>
        <w:t>» в следующей редакции:</w:t>
      </w:r>
    </w:p>
    <w:p w:rsidR="00750CB7" w:rsidRDefault="0001002E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286D25" w:rsidRDefault="00286D25" w:rsidP="00B358B0">
      <w:pPr>
        <w:pStyle w:val="a8"/>
        <w:spacing w:line="324" w:lineRule="auto"/>
        <w:ind w:left="0" w:firstLine="709"/>
        <w:jc w:val="both"/>
        <w:rPr>
          <w:b/>
          <w:sz w:val="28"/>
          <w:szCs w:val="28"/>
        </w:rPr>
      </w:pPr>
      <w:r w:rsidRPr="00286D25">
        <w:rPr>
          <w:b/>
          <w:sz w:val="28"/>
          <w:szCs w:val="28"/>
        </w:rPr>
        <w:t xml:space="preserve">Статья </w:t>
      </w:r>
      <w:r w:rsidR="009521F8">
        <w:rPr>
          <w:b/>
          <w:sz w:val="28"/>
          <w:szCs w:val="28"/>
        </w:rPr>
        <w:t>6</w:t>
      </w:r>
      <w:r w:rsidRPr="00286D25">
        <w:rPr>
          <w:b/>
          <w:sz w:val="28"/>
          <w:szCs w:val="28"/>
        </w:rPr>
        <w:t xml:space="preserve">. </w:t>
      </w:r>
      <w:r w:rsidR="009521F8">
        <w:rPr>
          <w:b/>
          <w:sz w:val="28"/>
          <w:szCs w:val="28"/>
        </w:rPr>
        <w:t>Комиссия по подготовке проекта Правил землепользования и застройки</w:t>
      </w:r>
    </w:p>
    <w:p w:rsidR="0001002E" w:rsidRDefault="009521F8" w:rsidP="00B358B0">
      <w:pPr>
        <w:pStyle w:val="a8"/>
        <w:numPr>
          <w:ilvl w:val="0"/>
          <w:numId w:val="4"/>
        </w:numPr>
        <w:spacing w:line="324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t>Комиссия по подготовке проекта Правил землепользования и застройки (далее – Комиссия) является постоянно действующим коллегиальным совещательным органом при Администрации поселения, образованным в целях подготовки проекта правил землепользования и застройки, обеспечения соблюдения требований Правил, предъявляемых к землепользованию и застройке в поселении, организации исполнения положений Правил</w:t>
      </w:r>
      <w:r>
        <w:rPr>
          <w:sz w:val="28"/>
          <w:szCs w:val="28"/>
        </w:rPr>
        <w:t>.</w:t>
      </w:r>
    </w:p>
    <w:p w:rsidR="009521F8" w:rsidRPr="009521F8" w:rsidRDefault="009521F8" w:rsidP="00B358B0">
      <w:pPr>
        <w:pStyle w:val="a8"/>
        <w:numPr>
          <w:ilvl w:val="0"/>
          <w:numId w:val="4"/>
        </w:numPr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521F8">
        <w:rPr>
          <w:sz w:val="28"/>
          <w:szCs w:val="28"/>
        </w:rPr>
        <w:t xml:space="preserve">Состав и порядок деятельности Комиссии утверждается постановлением Администрации поселения в соответствии с требованиями федерального законодательства о градостроительной деятельности, Закона Самарской области «О градостроительной деятельности в Самарской области» и Правилами. </w:t>
      </w:r>
    </w:p>
    <w:p w:rsidR="009521F8" w:rsidRPr="009521F8" w:rsidRDefault="009521F8" w:rsidP="00B358B0">
      <w:pPr>
        <w:pStyle w:val="a8"/>
        <w:numPr>
          <w:ilvl w:val="0"/>
          <w:numId w:val="4"/>
        </w:numPr>
        <w:spacing w:line="324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521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Градостроительным Кодексом Российской Федерации к </w:t>
      </w:r>
      <w:r w:rsidRPr="009521F8">
        <w:rPr>
          <w:sz w:val="28"/>
          <w:szCs w:val="28"/>
        </w:rPr>
        <w:t xml:space="preserve">полномочиям Комиссии относятся: 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lastRenderedPageBreak/>
        <w:t xml:space="preserve">1) обеспечение подготовки проекта правил землепользования и застройки и проектов о внесении изменений в Правила; 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t xml:space="preserve">2) рассмотрение предложений о внесении изменений в Правила, а также проектов муниципальных правовых актов, связанных с реализацией и применением Правил; 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t xml:space="preserve">3) рассмотрение заявлений о предоставлении разрешений на условно разрешенный вид использования земельного участка или </w:t>
      </w:r>
      <w:proofErr w:type="gramStart"/>
      <w:r w:rsidRPr="009521F8">
        <w:rPr>
          <w:sz w:val="28"/>
          <w:szCs w:val="28"/>
        </w:rPr>
        <w:t>объекта капитального строительства</w:t>
      </w:r>
      <w:proofErr w:type="gramEnd"/>
      <w:r w:rsidRPr="009521F8">
        <w:rPr>
          <w:sz w:val="28"/>
          <w:szCs w:val="28"/>
        </w:rPr>
        <w:t xml:space="preserve"> и подготовка рекомендаций для Главы поселения; 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t xml:space="preserve"> 4) рассмотрение заявлений о предоставлении разрешений на отклонение от предельных параметров разрешенного строительства, реконструкции объектов </w:t>
      </w:r>
      <w:proofErr w:type="gramStart"/>
      <w:r w:rsidRPr="009521F8">
        <w:rPr>
          <w:sz w:val="28"/>
          <w:szCs w:val="28"/>
        </w:rPr>
        <w:t>капитального строительства</w:t>
      </w:r>
      <w:proofErr w:type="gramEnd"/>
      <w:r w:rsidRPr="009521F8">
        <w:rPr>
          <w:sz w:val="28"/>
          <w:szCs w:val="28"/>
        </w:rPr>
        <w:t xml:space="preserve"> и подготовка рекомендаций для Главы поселения;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sz w:val="28"/>
          <w:szCs w:val="28"/>
        </w:rPr>
      </w:pPr>
      <w:r w:rsidRPr="009521F8">
        <w:rPr>
          <w:sz w:val="28"/>
          <w:szCs w:val="28"/>
        </w:rPr>
        <w:t xml:space="preserve"> 5) организация и проведение общественных обсуждений или публичных слушаний на территории поселения по проекту правил землепользования и застройки, а также проектам, предусматривающим внесение изменений в правила, по проектам решений о предоставлении разрешений на условно разрешенный вид использования земельного участка или объекта капитального строительства, проектам решений о предоставлении разрешений на отклонение от предельных параметров разрешенного строительства, реконструкции объектов капитального строительства; </w:t>
      </w:r>
    </w:p>
    <w:p w:rsidR="009521F8" w:rsidRPr="009521F8" w:rsidRDefault="009521F8" w:rsidP="00B358B0">
      <w:pPr>
        <w:pStyle w:val="a8"/>
        <w:spacing w:line="312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9521F8">
        <w:rPr>
          <w:sz w:val="28"/>
          <w:szCs w:val="28"/>
        </w:rPr>
        <w:t>6) иные полномочия, отнесенные к компетенции комиссии по подготовке проекта правил землепользования и застройки градостроительным законодательством, Правилами, а также Положением о Комиссии по подготовке проекта правил землепользования и застройки поселения, утвержденным постановлением Администрации поселения в соответствии с законодательством о градостроительной деятельности и Правилами.</w:t>
      </w:r>
    </w:p>
    <w:p w:rsidR="00511D37" w:rsidRDefault="009521F8" w:rsidP="00B358B0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56A1">
        <w:rPr>
          <w:sz w:val="28"/>
          <w:szCs w:val="28"/>
        </w:rPr>
        <w:t>.</w:t>
      </w:r>
      <w:r w:rsidR="00C47181">
        <w:rPr>
          <w:sz w:val="28"/>
          <w:szCs w:val="28"/>
        </w:rPr>
        <w:t xml:space="preserve"> Полномочия </w:t>
      </w:r>
      <w:r>
        <w:rPr>
          <w:sz w:val="28"/>
          <w:szCs w:val="28"/>
        </w:rPr>
        <w:t>Комиссии</w:t>
      </w:r>
      <w:r w:rsidR="00C47181">
        <w:rPr>
          <w:sz w:val="28"/>
          <w:szCs w:val="28"/>
        </w:rPr>
        <w:t xml:space="preserve"> в области градостроительной деятельности, указанные в пункте </w:t>
      </w:r>
      <w:r w:rsidR="00511D37">
        <w:rPr>
          <w:sz w:val="28"/>
          <w:szCs w:val="28"/>
        </w:rPr>
        <w:t>3</w:t>
      </w:r>
      <w:r w:rsidR="00C47181">
        <w:rPr>
          <w:sz w:val="28"/>
          <w:szCs w:val="28"/>
        </w:rPr>
        <w:t xml:space="preserve"> настоящей статьи, </w:t>
      </w:r>
      <w:r w:rsidR="00662A8F">
        <w:rPr>
          <w:sz w:val="28"/>
          <w:szCs w:val="28"/>
        </w:rPr>
        <w:t>опред</w:t>
      </w:r>
      <w:r w:rsidR="00F46200">
        <w:rPr>
          <w:sz w:val="28"/>
          <w:szCs w:val="28"/>
        </w:rPr>
        <w:t>еляются федеральными законами, З</w:t>
      </w:r>
      <w:r w:rsidR="00662A8F">
        <w:rPr>
          <w:sz w:val="28"/>
          <w:szCs w:val="28"/>
        </w:rPr>
        <w:t xml:space="preserve">аконами Самарской области </w:t>
      </w:r>
      <w:r w:rsidR="00F46200">
        <w:rPr>
          <w:sz w:val="28"/>
          <w:szCs w:val="28"/>
        </w:rPr>
        <w:t xml:space="preserve">от 29.12.2014 №134-ГД «О перераспределении полномочий между органами местного самоуправления </w:t>
      </w:r>
      <w:r w:rsidR="00C9070B">
        <w:rPr>
          <w:sz w:val="28"/>
          <w:szCs w:val="28"/>
        </w:rPr>
        <w:t>и органами государственной власти Самарской области</w:t>
      </w:r>
      <w:r w:rsidR="00F46200">
        <w:rPr>
          <w:sz w:val="28"/>
          <w:szCs w:val="28"/>
        </w:rPr>
        <w:t xml:space="preserve"> в сферах градостроительной деятельности и рекламы на территории Самарской области»</w:t>
      </w:r>
      <w:r w:rsidR="00511D37">
        <w:rPr>
          <w:sz w:val="28"/>
          <w:szCs w:val="28"/>
        </w:rPr>
        <w:t>.</w:t>
      </w:r>
    </w:p>
    <w:p w:rsidR="00AD56A1" w:rsidRDefault="00AD56A1" w:rsidP="00B358B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»</w:t>
      </w:r>
      <w:r w:rsidR="008D460F">
        <w:rPr>
          <w:sz w:val="28"/>
          <w:szCs w:val="28"/>
        </w:rPr>
        <w:t>;</w:t>
      </w:r>
    </w:p>
    <w:p w:rsidR="00C6085D" w:rsidRDefault="00C6085D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Изложить статью 10 «Порядок изменения видов разрешенного использования земельных </w:t>
      </w:r>
      <w:r w:rsidR="000C2825">
        <w:rPr>
          <w:sz w:val="28"/>
          <w:szCs w:val="28"/>
        </w:rPr>
        <w:t>участков и объектов капитального строительства</w:t>
      </w:r>
      <w:r>
        <w:rPr>
          <w:sz w:val="28"/>
          <w:szCs w:val="28"/>
        </w:rPr>
        <w:t xml:space="preserve">» Главы </w:t>
      </w:r>
      <w:r w:rsidR="000C2825">
        <w:rPr>
          <w:sz w:val="28"/>
          <w:szCs w:val="28"/>
        </w:rPr>
        <w:t>3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«Положения </w:t>
      </w:r>
      <w:r w:rsidR="000C2825">
        <w:rPr>
          <w:sz w:val="28"/>
          <w:szCs w:val="28"/>
        </w:rPr>
        <w:t>об изменении видов разрешенного использования земельных участков и объектов капитального строительства физическими и юридическими лицами</w:t>
      </w:r>
      <w:r>
        <w:rPr>
          <w:sz w:val="28"/>
          <w:szCs w:val="28"/>
        </w:rPr>
        <w:t xml:space="preserve">» Части </w:t>
      </w:r>
      <w:r>
        <w:rPr>
          <w:sz w:val="28"/>
          <w:szCs w:val="28"/>
          <w:lang w:val="en-US"/>
        </w:rPr>
        <w:t>I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>«Порядок применения правил землепользования и застройки и внесения в них изменений» в следующей редакции:</w:t>
      </w:r>
    </w:p>
    <w:p w:rsidR="00C6085D" w:rsidRDefault="000C2825" w:rsidP="00B358B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</w:p>
    <w:p w:rsidR="000C2825" w:rsidRDefault="000C2825" w:rsidP="00B358B0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Статья 10. </w:t>
      </w:r>
      <w:r w:rsidRPr="000C2825">
        <w:rPr>
          <w:b/>
          <w:sz w:val="28"/>
          <w:szCs w:val="28"/>
        </w:rPr>
        <w:t>Порядок изменения видов разрешенного использования земельных участков и объектов капитального строительства</w:t>
      </w:r>
    </w:p>
    <w:p w:rsidR="000C2825" w:rsidRDefault="000C2825" w:rsidP="00B358B0">
      <w:pPr>
        <w:spacing w:line="324" w:lineRule="auto"/>
        <w:ind w:firstLine="709"/>
        <w:jc w:val="both"/>
        <w:rPr>
          <w:b/>
          <w:sz w:val="28"/>
          <w:szCs w:val="28"/>
        </w:rPr>
      </w:pPr>
    </w:p>
    <w:p w:rsidR="002C6F3F" w:rsidRDefault="000D62A3" w:rsidP="00B358B0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C2825" w:rsidRPr="000C2825">
        <w:rPr>
          <w:sz w:val="28"/>
          <w:szCs w:val="28"/>
        </w:rPr>
        <w:t xml:space="preserve"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</w:t>
      </w:r>
      <w:r>
        <w:rPr>
          <w:sz w:val="28"/>
          <w:szCs w:val="28"/>
        </w:rPr>
        <w:t>порядке, предусмотренном Земельным кодексом, Градостроительным кодексом и иными нормативно-правовыми актами Российской Федерации и Самарской области</w:t>
      </w:r>
      <w:r w:rsidR="002C6F3F">
        <w:rPr>
          <w:sz w:val="28"/>
          <w:szCs w:val="28"/>
        </w:rPr>
        <w:t>.</w:t>
      </w:r>
    </w:p>
    <w:p w:rsidR="004867E3" w:rsidRDefault="002C6F3F" w:rsidP="00B358B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4867E3">
        <w:rPr>
          <w:sz w:val="28"/>
          <w:szCs w:val="28"/>
        </w:rPr>
        <w:t>»;</w:t>
      </w:r>
    </w:p>
    <w:p w:rsidR="004867E3" w:rsidRDefault="004867E3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статью 11 «Порядок предоставления разрешения на условно разрешенный вид использования земельного участка или объекта капитального строительства» Главы 3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«Положения об изменении видов разрешенного использования земельных участков и объектов капитального строительства физическими и юридическими лицами» Части </w:t>
      </w:r>
      <w:r>
        <w:rPr>
          <w:sz w:val="28"/>
          <w:szCs w:val="28"/>
          <w:lang w:val="en-US"/>
        </w:rPr>
        <w:t>I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>«Порядок применения правил землепользования и застройки и внесения в них изменений» в следующей редакции:</w:t>
      </w:r>
    </w:p>
    <w:p w:rsidR="004867E3" w:rsidRDefault="004867E3" w:rsidP="00B358B0">
      <w:pPr>
        <w:spacing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  </w:t>
      </w:r>
    </w:p>
    <w:p w:rsidR="004867E3" w:rsidRDefault="004867E3" w:rsidP="00B358B0">
      <w:pPr>
        <w:spacing w:line="324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94D65" w:rsidRPr="00E94D65">
        <w:rPr>
          <w:b/>
          <w:sz w:val="28"/>
          <w:szCs w:val="28"/>
        </w:rPr>
        <w:t>Статья 11. Порядок предоставления разрешения на условно разрешенный вид использования земельного участка или объекта капитального строительства</w:t>
      </w:r>
    </w:p>
    <w:p w:rsidR="00E94D65" w:rsidRDefault="00E94D65" w:rsidP="00B358B0">
      <w:pPr>
        <w:spacing w:line="324" w:lineRule="auto"/>
        <w:ind w:firstLine="709"/>
        <w:jc w:val="both"/>
        <w:rPr>
          <w:b/>
          <w:sz w:val="28"/>
          <w:szCs w:val="28"/>
        </w:rPr>
      </w:pPr>
    </w:p>
    <w:p w:rsidR="00E94D65" w:rsidRDefault="000D62A3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E94D65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 или об отказе в предоставлении разрешения осуществляется в порядке, предусмотренном Градостроительным кодексом и иными </w:t>
      </w:r>
      <w:r>
        <w:rPr>
          <w:sz w:val="28"/>
          <w:szCs w:val="28"/>
        </w:rPr>
        <w:t xml:space="preserve">нормативно-правовыми </w:t>
      </w:r>
      <w:r w:rsidR="00E94D65">
        <w:rPr>
          <w:sz w:val="28"/>
          <w:szCs w:val="28"/>
        </w:rPr>
        <w:t xml:space="preserve">актами </w:t>
      </w:r>
      <w:r>
        <w:rPr>
          <w:sz w:val="28"/>
          <w:szCs w:val="28"/>
        </w:rPr>
        <w:t>Российской Федерации, Самарской области и органов местного самоуправления.</w:t>
      </w:r>
    </w:p>
    <w:p w:rsidR="00E94D65" w:rsidRDefault="00E94D65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0D62A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»;</w:t>
      </w:r>
    </w:p>
    <w:p w:rsidR="00E94D65" w:rsidRDefault="00E94D65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Изложить статью 12 «Порядок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строительства» Главы 3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«Положения об изменении видов разрешенного использования земельных участков и объектов капитального строительства физическими и юридическими лицами» Части </w:t>
      </w:r>
      <w:r>
        <w:rPr>
          <w:sz w:val="28"/>
          <w:szCs w:val="28"/>
          <w:lang w:val="en-US"/>
        </w:rPr>
        <w:t>I</w:t>
      </w:r>
      <w:r w:rsidRPr="00286D25">
        <w:rPr>
          <w:sz w:val="28"/>
          <w:szCs w:val="28"/>
        </w:rPr>
        <w:t xml:space="preserve"> </w:t>
      </w:r>
      <w:r>
        <w:rPr>
          <w:sz w:val="28"/>
          <w:szCs w:val="28"/>
        </w:rPr>
        <w:t>«Порядок применения правил землепользования и застройки и внесения в них изменений» в следующей редакции:</w:t>
      </w:r>
    </w:p>
    <w:p w:rsidR="00E94D65" w:rsidRDefault="0037124D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:rsidR="0037124D" w:rsidRPr="0037124D" w:rsidRDefault="0037124D" w:rsidP="00B358B0">
      <w:pPr>
        <w:pStyle w:val="a8"/>
        <w:spacing w:line="324" w:lineRule="auto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7124D">
        <w:rPr>
          <w:b/>
          <w:sz w:val="28"/>
          <w:szCs w:val="28"/>
        </w:rPr>
        <w:t>Статья 12. Порядок предоставления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E94D65" w:rsidRDefault="0037124D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124D" w:rsidRPr="0037124D" w:rsidRDefault="000D62A3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7124D" w:rsidRPr="0037124D">
        <w:rPr>
          <w:sz w:val="28"/>
          <w:szCs w:val="28"/>
        </w:rPr>
        <w:t xml:space="preserve">Предоставление разрешения на </w:t>
      </w:r>
      <w:r w:rsidR="0037124D">
        <w:rPr>
          <w:sz w:val="28"/>
          <w:szCs w:val="28"/>
        </w:rPr>
        <w:t>отклонение от предельных параметров разрешенного строительства, реконструкции объекта капитального строительства</w:t>
      </w:r>
      <w:r w:rsidR="0037124D" w:rsidRPr="0037124D">
        <w:rPr>
          <w:sz w:val="28"/>
          <w:szCs w:val="28"/>
        </w:rPr>
        <w:t xml:space="preserve"> осуществляется в порядке, предусмотренном </w:t>
      </w:r>
      <w:r w:rsidRPr="000D62A3">
        <w:rPr>
          <w:sz w:val="28"/>
          <w:szCs w:val="28"/>
        </w:rPr>
        <w:t>Градостроительным кодексом и иными нормативно-правовыми актами Российской Федерации, Самарской области и органов местного самоуправления</w:t>
      </w:r>
      <w:r w:rsidR="0037124D" w:rsidRPr="0037124D">
        <w:rPr>
          <w:sz w:val="28"/>
          <w:szCs w:val="28"/>
        </w:rPr>
        <w:t>.</w:t>
      </w:r>
    </w:p>
    <w:p w:rsidR="0037124D" w:rsidRDefault="0037124D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  <w:r w:rsidRPr="0037124D"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37124D">
        <w:rPr>
          <w:sz w:val="28"/>
          <w:szCs w:val="28"/>
        </w:rPr>
        <w:t xml:space="preserve">                      </w:t>
      </w:r>
      <w:r w:rsidR="000D62A3">
        <w:rPr>
          <w:sz w:val="28"/>
          <w:szCs w:val="28"/>
        </w:rPr>
        <w:t xml:space="preserve">           </w:t>
      </w:r>
      <w:r w:rsidRPr="0037124D">
        <w:rPr>
          <w:sz w:val="28"/>
          <w:szCs w:val="28"/>
        </w:rPr>
        <w:t xml:space="preserve">  »;</w:t>
      </w:r>
    </w:p>
    <w:p w:rsidR="004867E3" w:rsidRDefault="0004564C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Изменить</w:t>
      </w:r>
      <w:r w:rsidR="006061E4">
        <w:rPr>
          <w:sz w:val="28"/>
          <w:szCs w:val="28"/>
        </w:rPr>
        <w:t xml:space="preserve"> значение параметра «максимальная площадь (</w:t>
      </w:r>
      <w:proofErr w:type="spellStart"/>
      <w:r w:rsidR="006061E4">
        <w:rPr>
          <w:sz w:val="28"/>
          <w:szCs w:val="28"/>
        </w:rPr>
        <w:t>кв.м</w:t>
      </w:r>
      <w:proofErr w:type="spellEnd"/>
      <w:r w:rsidR="006061E4">
        <w:rPr>
          <w:sz w:val="28"/>
          <w:szCs w:val="28"/>
        </w:rPr>
        <w:t xml:space="preserve">)» для основного вида разрешенного использования «Предоставление коммунальных услуг» в территориальных зонах «Зона застройки индивидуальными жилыми домами и домами блокированной застройки (Ж1)» (таблица 2), «Зона застройки малоэтажными жилыми домами </w:t>
      </w:r>
      <w:r w:rsidR="006061E4">
        <w:rPr>
          <w:sz w:val="28"/>
          <w:szCs w:val="28"/>
        </w:rPr>
        <w:lastRenderedPageBreak/>
        <w:t xml:space="preserve">(Ж2)» (таблица 4), </w:t>
      </w:r>
      <w:r w:rsidR="00F00FF7">
        <w:rPr>
          <w:sz w:val="28"/>
          <w:szCs w:val="28"/>
        </w:rPr>
        <w:t>«Зона смешанной и жилой застройки (ОЖ)»</w:t>
      </w:r>
      <w:r w:rsidR="006061E4">
        <w:rPr>
          <w:sz w:val="28"/>
          <w:szCs w:val="28"/>
        </w:rPr>
        <w:t xml:space="preserve"> </w:t>
      </w:r>
      <w:r w:rsidR="00F00FF7">
        <w:rPr>
          <w:sz w:val="28"/>
          <w:szCs w:val="28"/>
        </w:rPr>
        <w:t xml:space="preserve">(таблица 6), «Многофункциональная общественно-деловая зона (ОД)» (таблица 7), «Зона инженерной и транспортной инфраструктуры (ИТ)» (таблица 9), «Зона природного ландшафта, скверов, парок (Р1)» (таблица 18), «Зона отдыха, спорта и туризма (Р2)» (таблица 20) статьи 19 «Градостроительные регламенты» </w:t>
      </w:r>
      <w:r w:rsidR="00FF0343">
        <w:rPr>
          <w:sz w:val="28"/>
          <w:szCs w:val="28"/>
        </w:rPr>
        <w:t>Г</w:t>
      </w:r>
      <w:r w:rsidR="00F00FF7">
        <w:rPr>
          <w:sz w:val="28"/>
          <w:szCs w:val="28"/>
        </w:rPr>
        <w:t xml:space="preserve">лавы 9 «Градостроительные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строительства» Части </w:t>
      </w:r>
      <w:r w:rsidR="00F00FF7">
        <w:rPr>
          <w:sz w:val="28"/>
          <w:szCs w:val="28"/>
          <w:lang w:val="en-US"/>
        </w:rPr>
        <w:t>III</w:t>
      </w:r>
      <w:r w:rsidR="00F00FF7">
        <w:rPr>
          <w:sz w:val="28"/>
          <w:szCs w:val="28"/>
        </w:rPr>
        <w:t xml:space="preserve"> «Градостроительные регламенты» Правил с «3000» на «* параметр не установлен»;</w:t>
      </w:r>
    </w:p>
    <w:p w:rsidR="00C235F4" w:rsidRDefault="00C235F4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Исключить из таблицы</w:t>
      </w:r>
      <w:r w:rsidR="004E531F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</w:t>
      </w:r>
      <w:r w:rsidRPr="005F2AC9">
        <w:rPr>
          <w:sz w:val="28"/>
          <w:szCs w:val="28"/>
        </w:rPr>
        <w:t>«</w:t>
      </w:r>
      <w:r w:rsidR="00FF0343">
        <w:rPr>
          <w:sz w:val="28"/>
          <w:szCs w:val="28"/>
        </w:rPr>
        <w:t>Зона застройки малоэтажными жилыми домами (Ж2). Основные виды разрешенного использования»</w:t>
      </w:r>
      <w:r>
        <w:rPr>
          <w:sz w:val="28"/>
          <w:szCs w:val="28"/>
        </w:rPr>
        <w:t xml:space="preserve"> статьи 1</w:t>
      </w:r>
      <w:r w:rsidR="00FF034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F2AC9">
        <w:rPr>
          <w:sz w:val="28"/>
          <w:szCs w:val="28"/>
        </w:rPr>
        <w:t>«</w:t>
      </w:r>
      <w:r w:rsidR="00FF0343" w:rsidRPr="00FF0343">
        <w:rPr>
          <w:sz w:val="28"/>
          <w:szCs w:val="28"/>
        </w:rPr>
        <w:t>Градостроительные регламенты</w:t>
      </w:r>
      <w:r w:rsidRPr="005F2AC9">
        <w:rPr>
          <w:sz w:val="28"/>
          <w:szCs w:val="28"/>
        </w:rPr>
        <w:t xml:space="preserve">» </w:t>
      </w:r>
      <w:r w:rsidR="00FF0343">
        <w:rPr>
          <w:sz w:val="28"/>
          <w:szCs w:val="28"/>
        </w:rPr>
        <w:t>Г</w:t>
      </w:r>
      <w:r w:rsidR="00FF0343" w:rsidRPr="00FF0343">
        <w:rPr>
          <w:sz w:val="28"/>
          <w:szCs w:val="28"/>
        </w:rPr>
        <w:t xml:space="preserve">лавы 9 «Градостроительные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строительства» Части </w:t>
      </w:r>
      <w:r w:rsidR="00FF0343" w:rsidRPr="00FF0343">
        <w:rPr>
          <w:sz w:val="28"/>
          <w:szCs w:val="28"/>
          <w:lang w:val="en-US"/>
        </w:rPr>
        <w:t>III</w:t>
      </w:r>
      <w:r w:rsidR="00FF0343" w:rsidRPr="00FF0343">
        <w:rPr>
          <w:sz w:val="28"/>
          <w:szCs w:val="28"/>
        </w:rPr>
        <w:t xml:space="preserve"> «Градостроительные регламенты»</w:t>
      </w:r>
      <w:r w:rsidR="00FF0343">
        <w:rPr>
          <w:sz w:val="28"/>
          <w:szCs w:val="28"/>
        </w:rPr>
        <w:t xml:space="preserve"> вид</w:t>
      </w:r>
      <w:r>
        <w:rPr>
          <w:sz w:val="28"/>
          <w:szCs w:val="28"/>
        </w:rPr>
        <w:t xml:space="preserve"> разрешенного использования «</w:t>
      </w:r>
      <w:r w:rsidR="00570098">
        <w:rPr>
          <w:sz w:val="28"/>
          <w:szCs w:val="28"/>
        </w:rPr>
        <w:t xml:space="preserve">4.4 </w:t>
      </w:r>
      <w:r w:rsidR="00FF0343">
        <w:rPr>
          <w:sz w:val="28"/>
          <w:szCs w:val="28"/>
        </w:rPr>
        <w:t>Магазины»;</w:t>
      </w:r>
    </w:p>
    <w:p w:rsidR="008259BE" w:rsidRDefault="008259BE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</w:p>
    <w:p w:rsidR="00C235F4" w:rsidRDefault="00C235F4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таблицу </w:t>
      </w:r>
      <w:r w:rsidR="00FF0343">
        <w:rPr>
          <w:sz w:val="28"/>
          <w:szCs w:val="28"/>
        </w:rPr>
        <w:t xml:space="preserve">5 </w:t>
      </w:r>
      <w:r>
        <w:rPr>
          <w:sz w:val="28"/>
          <w:szCs w:val="28"/>
        </w:rPr>
        <w:t>«</w:t>
      </w:r>
      <w:r w:rsidR="00FF0343" w:rsidRPr="00FF0343">
        <w:rPr>
          <w:sz w:val="28"/>
          <w:szCs w:val="28"/>
        </w:rPr>
        <w:t xml:space="preserve">Зона застройки малоэтажными жилыми домами (Ж2). </w:t>
      </w:r>
      <w:r w:rsidR="00FF0343">
        <w:rPr>
          <w:sz w:val="28"/>
          <w:szCs w:val="28"/>
        </w:rPr>
        <w:t>Условно разрешенные виды использования»</w:t>
      </w:r>
      <w:r w:rsidR="00446BE0" w:rsidRPr="00446BE0">
        <w:rPr>
          <w:sz w:val="28"/>
          <w:szCs w:val="28"/>
        </w:rPr>
        <w:t xml:space="preserve"> </w:t>
      </w:r>
      <w:r w:rsidR="00FF0343" w:rsidRPr="00FF0343">
        <w:rPr>
          <w:sz w:val="28"/>
          <w:szCs w:val="28"/>
        </w:rPr>
        <w:t xml:space="preserve">статьи 19 «Градостроительные регламенты» Главы 9 «Градостроительные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строительства» Части </w:t>
      </w:r>
      <w:r w:rsidR="00FF0343" w:rsidRPr="00FF0343">
        <w:rPr>
          <w:sz w:val="28"/>
          <w:szCs w:val="28"/>
          <w:lang w:val="en-US"/>
        </w:rPr>
        <w:t>III</w:t>
      </w:r>
      <w:r w:rsidR="00FF0343" w:rsidRPr="00FF0343">
        <w:rPr>
          <w:sz w:val="28"/>
          <w:szCs w:val="28"/>
        </w:rPr>
        <w:t xml:space="preserve"> «Градостроительные регламенты»</w:t>
      </w:r>
      <w:r>
        <w:rPr>
          <w:sz w:val="28"/>
          <w:szCs w:val="28"/>
        </w:rPr>
        <w:t xml:space="preserve"> строк</w:t>
      </w:r>
      <w:r w:rsidR="00FF0343">
        <w:rPr>
          <w:sz w:val="28"/>
          <w:szCs w:val="28"/>
        </w:rPr>
        <w:t>ой</w:t>
      </w:r>
      <w:r>
        <w:rPr>
          <w:sz w:val="28"/>
          <w:szCs w:val="28"/>
        </w:rPr>
        <w:t xml:space="preserve"> следующего содержания:</w:t>
      </w:r>
    </w:p>
    <w:p w:rsidR="00C235F4" w:rsidRPr="00C235F4" w:rsidRDefault="00C235F4" w:rsidP="008259BE">
      <w:pPr>
        <w:pStyle w:val="a8"/>
        <w:spacing w:line="312" w:lineRule="auto"/>
        <w:ind w:left="284"/>
        <w:rPr>
          <w:sz w:val="28"/>
          <w:szCs w:val="28"/>
        </w:rPr>
      </w:pPr>
      <w:r w:rsidRPr="00C235F4">
        <w:rPr>
          <w:sz w:val="28"/>
          <w:szCs w:val="28"/>
        </w:rPr>
        <w:t>«</w:t>
      </w:r>
    </w:p>
    <w:tbl>
      <w:tblPr>
        <w:tblStyle w:val="a9"/>
        <w:tblW w:w="0" w:type="auto"/>
        <w:tblInd w:w="562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276"/>
        <w:gridCol w:w="1191"/>
        <w:gridCol w:w="1495"/>
        <w:gridCol w:w="1283"/>
        <w:gridCol w:w="1162"/>
        <w:gridCol w:w="1441"/>
        <w:gridCol w:w="945"/>
        <w:gridCol w:w="1110"/>
        <w:gridCol w:w="990"/>
      </w:tblGrid>
      <w:tr w:rsidR="00FF0343" w:rsidTr="002411E8">
        <w:tc>
          <w:tcPr>
            <w:tcW w:w="1560" w:type="dxa"/>
          </w:tcPr>
          <w:p w:rsidR="00FF0343" w:rsidRPr="00FF0343" w:rsidRDefault="00FF0343" w:rsidP="008259BE">
            <w:pPr>
              <w:pStyle w:val="a8"/>
              <w:spacing w:line="312" w:lineRule="auto"/>
              <w:ind w:left="284"/>
              <w:jc w:val="center"/>
            </w:pPr>
            <w:r w:rsidRPr="00FF0343">
              <w:lastRenderedPageBreak/>
              <w:t>Магазины</w:t>
            </w:r>
          </w:p>
        </w:tc>
        <w:tc>
          <w:tcPr>
            <w:tcW w:w="1417" w:type="dxa"/>
          </w:tcPr>
          <w:p w:rsidR="00FF0343" w:rsidRPr="00FF0343" w:rsidRDefault="00FF0343" w:rsidP="008259BE">
            <w:pPr>
              <w:pStyle w:val="a8"/>
              <w:ind w:left="284"/>
              <w:jc w:val="center"/>
            </w:pPr>
            <w:r w:rsidRPr="00FF0343">
              <w:t>4.4</w:t>
            </w:r>
          </w:p>
        </w:tc>
        <w:tc>
          <w:tcPr>
            <w:tcW w:w="1276" w:type="dxa"/>
          </w:tcPr>
          <w:p w:rsidR="00FF0343" w:rsidRPr="00FF0343" w:rsidRDefault="008803D2" w:rsidP="008259BE">
            <w:pPr>
              <w:pStyle w:val="a8"/>
              <w:ind w:left="284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FF0343" w:rsidRPr="00FF0343" w:rsidRDefault="000D62A3" w:rsidP="008259BE">
            <w:pPr>
              <w:pStyle w:val="a8"/>
              <w:ind w:left="284"/>
              <w:jc w:val="center"/>
            </w:pPr>
            <w:r>
              <w:t>-</w:t>
            </w:r>
          </w:p>
        </w:tc>
        <w:tc>
          <w:tcPr>
            <w:tcW w:w="1495" w:type="dxa"/>
          </w:tcPr>
          <w:p w:rsidR="00FF0343" w:rsidRDefault="00FF0343" w:rsidP="008259BE">
            <w:pPr>
              <w:pStyle w:val="a8"/>
              <w:ind w:left="284"/>
              <w:jc w:val="center"/>
            </w:pPr>
            <w:r w:rsidRPr="00FF0343">
              <w:t>- до отдельно стоящих зданий</w:t>
            </w:r>
          </w:p>
          <w:p w:rsidR="00FF0343" w:rsidRDefault="00E70D26" w:rsidP="008259BE">
            <w:pPr>
              <w:pStyle w:val="a8"/>
              <w:ind w:left="284"/>
              <w:jc w:val="center"/>
            </w:pPr>
            <w:r>
              <w:t>-</w:t>
            </w:r>
          </w:p>
          <w:p w:rsidR="00FF0343" w:rsidRDefault="00FF0343" w:rsidP="008259BE">
            <w:pPr>
              <w:pStyle w:val="a8"/>
              <w:ind w:left="284"/>
              <w:jc w:val="center"/>
            </w:pPr>
            <w:r>
              <w:t>- до строений и сооружений</w:t>
            </w:r>
          </w:p>
          <w:p w:rsidR="00FF0343" w:rsidRPr="00FF0343" w:rsidRDefault="00E70D26" w:rsidP="008803D2">
            <w:pPr>
              <w:pStyle w:val="a8"/>
              <w:ind w:left="284"/>
              <w:jc w:val="center"/>
            </w:pPr>
            <w:r>
              <w:t>-</w:t>
            </w:r>
            <w:bookmarkStart w:id="0" w:name="_GoBack"/>
            <w:bookmarkEnd w:id="0"/>
          </w:p>
        </w:tc>
        <w:tc>
          <w:tcPr>
            <w:tcW w:w="1283" w:type="dxa"/>
          </w:tcPr>
          <w:p w:rsidR="00FF0343" w:rsidRPr="00FF0343" w:rsidRDefault="008803D2" w:rsidP="008259BE">
            <w:pPr>
              <w:pStyle w:val="a8"/>
              <w:ind w:left="284"/>
              <w:jc w:val="center"/>
            </w:pPr>
            <w:r>
              <w:t>-</w:t>
            </w:r>
            <w:r w:rsidR="00FF0343">
              <w:t>/</w:t>
            </w:r>
            <w:r>
              <w:t>-</w:t>
            </w:r>
          </w:p>
        </w:tc>
        <w:tc>
          <w:tcPr>
            <w:tcW w:w="1162" w:type="dxa"/>
          </w:tcPr>
          <w:p w:rsidR="00FF0343" w:rsidRPr="00FF0343" w:rsidRDefault="000D62A3" w:rsidP="008259BE">
            <w:pPr>
              <w:pStyle w:val="a8"/>
              <w:ind w:left="284"/>
              <w:jc w:val="center"/>
            </w:pPr>
            <w:r>
              <w:t>-</w:t>
            </w:r>
          </w:p>
        </w:tc>
        <w:tc>
          <w:tcPr>
            <w:tcW w:w="1441" w:type="dxa"/>
          </w:tcPr>
          <w:p w:rsidR="00FF0343" w:rsidRPr="00FF0343" w:rsidRDefault="00FF0343" w:rsidP="008259BE">
            <w:pPr>
              <w:pStyle w:val="a8"/>
              <w:ind w:left="284"/>
              <w:jc w:val="center"/>
            </w:pPr>
            <w:r>
              <w:t>Служебные гаражи</w:t>
            </w:r>
          </w:p>
        </w:tc>
        <w:tc>
          <w:tcPr>
            <w:tcW w:w="945" w:type="dxa"/>
          </w:tcPr>
          <w:p w:rsidR="00FF0343" w:rsidRPr="00FF0343" w:rsidRDefault="00FF0343" w:rsidP="008259BE">
            <w:pPr>
              <w:pStyle w:val="a8"/>
              <w:ind w:left="284"/>
              <w:jc w:val="center"/>
            </w:pPr>
            <w:r>
              <w:t>4.9</w:t>
            </w:r>
          </w:p>
        </w:tc>
        <w:tc>
          <w:tcPr>
            <w:tcW w:w="1110" w:type="dxa"/>
          </w:tcPr>
          <w:p w:rsidR="00FF0343" w:rsidRPr="00FF0343" w:rsidRDefault="008803D2" w:rsidP="008803D2">
            <w:pPr>
              <w:pStyle w:val="a8"/>
              <w:ind w:left="284"/>
              <w:jc w:val="center"/>
            </w:pPr>
            <w:r>
              <w:t>-</w:t>
            </w:r>
            <w:r w:rsidR="00FF0343">
              <w:t>/</w:t>
            </w:r>
            <w:r>
              <w:t>-</w:t>
            </w:r>
          </w:p>
        </w:tc>
        <w:tc>
          <w:tcPr>
            <w:tcW w:w="990" w:type="dxa"/>
            <w:shd w:val="clear" w:color="auto" w:fill="auto"/>
          </w:tcPr>
          <w:p w:rsidR="00FF0343" w:rsidRPr="00FF0343" w:rsidRDefault="000D62A3" w:rsidP="008259BE">
            <w:pPr>
              <w:spacing w:after="160" w:line="259" w:lineRule="auto"/>
              <w:ind w:left="284"/>
              <w:jc w:val="center"/>
            </w:pPr>
            <w:r>
              <w:t>-</w:t>
            </w:r>
          </w:p>
        </w:tc>
      </w:tr>
    </w:tbl>
    <w:p w:rsidR="00C235F4" w:rsidRDefault="00C235F4" w:rsidP="008259BE">
      <w:pPr>
        <w:pStyle w:val="a8"/>
        <w:spacing w:line="312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446BE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»;</w:t>
      </w:r>
    </w:p>
    <w:p w:rsidR="00C34289" w:rsidRDefault="00C34289" w:rsidP="008259BE">
      <w:pPr>
        <w:pStyle w:val="a8"/>
        <w:spacing w:line="312" w:lineRule="auto"/>
        <w:ind w:left="284"/>
        <w:rPr>
          <w:sz w:val="28"/>
          <w:szCs w:val="28"/>
        </w:rPr>
      </w:pPr>
    </w:p>
    <w:p w:rsidR="002411E8" w:rsidRDefault="0004564C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Изменить</w:t>
      </w:r>
      <w:r w:rsidR="002411E8">
        <w:rPr>
          <w:sz w:val="28"/>
          <w:szCs w:val="28"/>
        </w:rPr>
        <w:t xml:space="preserve"> значение параметра «максимальная площадь (</w:t>
      </w:r>
      <w:proofErr w:type="spellStart"/>
      <w:r w:rsidR="002411E8">
        <w:rPr>
          <w:sz w:val="28"/>
          <w:szCs w:val="28"/>
        </w:rPr>
        <w:t>кв.м</w:t>
      </w:r>
      <w:proofErr w:type="spellEnd"/>
      <w:r w:rsidR="002411E8">
        <w:rPr>
          <w:sz w:val="28"/>
          <w:szCs w:val="28"/>
        </w:rPr>
        <w:t xml:space="preserve">)» для основного вида разрешенного использования «Предоставление коммунальных услуг» в территориальной зоне «Зона сельскохозяйственного использования (Сх1)» (таблица 13) статьи 19 «Градостроительные регламенты» Главы 9 «Градостроительные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капитального строительства» Части </w:t>
      </w:r>
      <w:r w:rsidR="002411E8">
        <w:rPr>
          <w:sz w:val="28"/>
          <w:szCs w:val="28"/>
          <w:lang w:val="en-US"/>
        </w:rPr>
        <w:t>III</w:t>
      </w:r>
      <w:r w:rsidR="002411E8">
        <w:rPr>
          <w:sz w:val="28"/>
          <w:szCs w:val="28"/>
        </w:rPr>
        <w:t xml:space="preserve"> «Градостроительные регламенты» Правил с «50000» на «* параметр не установлен»;</w:t>
      </w:r>
    </w:p>
    <w:p w:rsidR="00C34289" w:rsidRDefault="00C34289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</w:p>
    <w:p w:rsidR="002411E8" w:rsidRDefault="0004564C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Изменить</w:t>
      </w:r>
      <w:r w:rsidR="002411E8">
        <w:rPr>
          <w:sz w:val="28"/>
          <w:szCs w:val="28"/>
        </w:rPr>
        <w:t xml:space="preserve"> значение параметра «максимальная площадь (</w:t>
      </w:r>
      <w:proofErr w:type="spellStart"/>
      <w:r w:rsidR="002411E8">
        <w:rPr>
          <w:sz w:val="28"/>
          <w:szCs w:val="28"/>
        </w:rPr>
        <w:t>кв.м</w:t>
      </w:r>
      <w:proofErr w:type="spellEnd"/>
      <w:r w:rsidR="002411E8">
        <w:rPr>
          <w:sz w:val="28"/>
          <w:szCs w:val="28"/>
        </w:rPr>
        <w:t xml:space="preserve">)» для основного вида разрешенного использования «Предоставление коммунальных услуг» в территориальной зоне «Зона объектов сельскохозяйственного назначения (Сх2)» (таблица 14) статьи 19 «Градостроительные регламенты» Главы 9 «Градостроительные регламенты в части установления видов разрешенного использования земельных участков и объектов капитального строительства, предельных размеров земельных участков и предельных параметров разрешенного строительства, реконструкции объектов </w:t>
      </w:r>
      <w:r w:rsidR="002411E8">
        <w:rPr>
          <w:sz w:val="28"/>
          <w:szCs w:val="28"/>
        </w:rPr>
        <w:lastRenderedPageBreak/>
        <w:t xml:space="preserve">капитального строительства» Части </w:t>
      </w:r>
      <w:r w:rsidR="002411E8">
        <w:rPr>
          <w:sz w:val="28"/>
          <w:szCs w:val="28"/>
          <w:lang w:val="en-US"/>
        </w:rPr>
        <w:t>III</w:t>
      </w:r>
      <w:r w:rsidR="002411E8">
        <w:rPr>
          <w:sz w:val="28"/>
          <w:szCs w:val="28"/>
        </w:rPr>
        <w:t xml:space="preserve"> «Градостроительные регламенты» Правил с «500000» на «* параметр не установлен»;</w:t>
      </w:r>
    </w:p>
    <w:p w:rsidR="002411E8" w:rsidRDefault="004747EB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09F1">
        <w:rPr>
          <w:sz w:val="28"/>
          <w:szCs w:val="28"/>
        </w:rPr>
        <w:t>Внести изменения в</w:t>
      </w:r>
      <w:r>
        <w:rPr>
          <w:sz w:val="28"/>
          <w:szCs w:val="28"/>
        </w:rPr>
        <w:t xml:space="preserve"> пункт 2 «Придорожные полосы автомобильных дорог» статьи 21 «Описание ограничений использования земельных участков и объектов капитального строительства, установленных зонами с особыми условиями использования территорий» Главы 10 «Ограничения использования земельных участков и объектов капитального строительства, установленных зонами с особыми условиями использования территорий» Части </w:t>
      </w:r>
      <w:r>
        <w:rPr>
          <w:sz w:val="28"/>
          <w:szCs w:val="28"/>
          <w:lang w:val="en-US"/>
        </w:rPr>
        <w:t>III</w:t>
      </w:r>
      <w:r w:rsidRPr="00474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«Градостроительные регламенты» в </w:t>
      </w:r>
      <w:r w:rsidR="00F909F1">
        <w:rPr>
          <w:sz w:val="28"/>
          <w:szCs w:val="28"/>
        </w:rPr>
        <w:t>части</w:t>
      </w:r>
      <w:r>
        <w:rPr>
          <w:sz w:val="28"/>
          <w:szCs w:val="28"/>
        </w:rPr>
        <w:t>:</w:t>
      </w:r>
    </w:p>
    <w:p w:rsidR="006C5199" w:rsidRDefault="00DE08E0" w:rsidP="00B358B0">
      <w:pPr>
        <w:pStyle w:val="a8"/>
        <w:numPr>
          <w:ilvl w:val="0"/>
          <w:numId w:val="1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исключения в подпункте 2 слова «четвертой»;</w:t>
      </w:r>
    </w:p>
    <w:p w:rsidR="00DE08E0" w:rsidRDefault="00DE08E0" w:rsidP="00B358B0">
      <w:pPr>
        <w:pStyle w:val="a8"/>
        <w:numPr>
          <w:ilvl w:val="0"/>
          <w:numId w:val="1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исключения подпункта 3;</w:t>
      </w:r>
    </w:p>
    <w:p w:rsidR="00DE08E0" w:rsidRDefault="00DE08E0" w:rsidP="00B358B0">
      <w:pPr>
        <w:pStyle w:val="a8"/>
        <w:numPr>
          <w:ilvl w:val="0"/>
          <w:numId w:val="11"/>
        </w:numPr>
        <w:spacing w:line="32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дополнения в таблице 27 «Регламент использования придорожных полос автомобильных дорог» в столбце «Режим использования зоны» после слов «объектов дорожного сервиса» словами следующего содержания</w:t>
      </w:r>
      <w:r w:rsidR="008259BE">
        <w:rPr>
          <w:sz w:val="28"/>
          <w:szCs w:val="28"/>
        </w:rPr>
        <w:t xml:space="preserve"> «линий связи и сооружений связи»</w:t>
      </w:r>
    </w:p>
    <w:p w:rsidR="00B9528B" w:rsidRDefault="00B9528B" w:rsidP="00B358B0">
      <w:pPr>
        <w:pStyle w:val="a8"/>
        <w:spacing w:line="324" w:lineRule="auto"/>
        <w:ind w:left="0" w:firstLine="709"/>
        <w:jc w:val="both"/>
        <w:rPr>
          <w:sz w:val="28"/>
          <w:szCs w:val="28"/>
        </w:rPr>
      </w:pPr>
    </w:p>
    <w:p w:rsidR="003D71B8" w:rsidRPr="003D71B8" w:rsidRDefault="003D71B8" w:rsidP="00B358B0">
      <w:pPr>
        <w:pStyle w:val="a8"/>
        <w:numPr>
          <w:ilvl w:val="0"/>
          <w:numId w:val="1"/>
        </w:numPr>
        <w:spacing w:line="324" w:lineRule="auto"/>
        <w:ind w:left="0" w:firstLine="709"/>
        <w:jc w:val="both"/>
      </w:pPr>
      <w:r w:rsidRPr="003D71B8">
        <w:rPr>
          <w:sz w:val="28"/>
          <w:szCs w:val="28"/>
        </w:rPr>
        <w:t xml:space="preserve"> Внести изменения в Карт</w:t>
      </w:r>
      <w:r w:rsidR="001E1FB2">
        <w:rPr>
          <w:sz w:val="28"/>
          <w:szCs w:val="28"/>
        </w:rPr>
        <w:t>ы</w:t>
      </w:r>
      <w:r w:rsidRPr="003D71B8">
        <w:rPr>
          <w:sz w:val="28"/>
          <w:szCs w:val="28"/>
        </w:rPr>
        <w:t xml:space="preserve"> градостроительного зонирования </w:t>
      </w:r>
      <w:r w:rsidR="001E1FB2">
        <w:rPr>
          <w:sz w:val="28"/>
          <w:szCs w:val="28"/>
        </w:rPr>
        <w:t>масштаба 1:5000 и 1:25000</w:t>
      </w:r>
      <w:r w:rsidRPr="003D71B8">
        <w:rPr>
          <w:sz w:val="28"/>
          <w:szCs w:val="28"/>
        </w:rPr>
        <w:t xml:space="preserve"> в части установления территориальной зоны </w:t>
      </w:r>
      <w:r w:rsidR="001E1FB2">
        <w:rPr>
          <w:sz w:val="28"/>
          <w:szCs w:val="28"/>
        </w:rPr>
        <w:t>П</w:t>
      </w:r>
      <w:r w:rsidRPr="003D71B8">
        <w:rPr>
          <w:sz w:val="28"/>
          <w:szCs w:val="28"/>
        </w:rPr>
        <w:t xml:space="preserve"> «</w:t>
      </w:r>
      <w:r w:rsidR="001E1FB2">
        <w:rPr>
          <w:sz w:val="28"/>
          <w:szCs w:val="28"/>
        </w:rPr>
        <w:t>Зона производственных и коммунально-складских объектов</w:t>
      </w:r>
      <w:r w:rsidRPr="003D71B8">
        <w:rPr>
          <w:sz w:val="28"/>
          <w:szCs w:val="28"/>
        </w:rPr>
        <w:t>» по границ</w:t>
      </w:r>
      <w:r w:rsidR="001E1FB2">
        <w:rPr>
          <w:sz w:val="28"/>
          <w:szCs w:val="28"/>
        </w:rPr>
        <w:t>ам территории</w:t>
      </w:r>
      <w:r w:rsidRPr="003D71B8">
        <w:rPr>
          <w:sz w:val="28"/>
          <w:szCs w:val="28"/>
        </w:rPr>
        <w:t xml:space="preserve"> </w:t>
      </w:r>
      <w:r w:rsidR="001E1FB2">
        <w:rPr>
          <w:sz w:val="28"/>
          <w:szCs w:val="28"/>
        </w:rPr>
        <w:t xml:space="preserve">площадью 6373 </w:t>
      </w:r>
      <w:proofErr w:type="spellStart"/>
      <w:r w:rsidR="001E1FB2">
        <w:rPr>
          <w:sz w:val="28"/>
          <w:szCs w:val="28"/>
        </w:rPr>
        <w:t>кв.м</w:t>
      </w:r>
      <w:proofErr w:type="spellEnd"/>
      <w:r w:rsidR="001E1FB2">
        <w:rPr>
          <w:sz w:val="28"/>
          <w:szCs w:val="28"/>
        </w:rPr>
        <w:t>.</w:t>
      </w:r>
      <w:r w:rsidRPr="003D71B8">
        <w:rPr>
          <w:sz w:val="28"/>
          <w:szCs w:val="28"/>
        </w:rPr>
        <w:t>, согласно Приложениям 1, 2</w:t>
      </w:r>
      <w:r w:rsidR="00606985">
        <w:rPr>
          <w:sz w:val="28"/>
          <w:szCs w:val="28"/>
        </w:rPr>
        <w:t>.</w:t>
      </w:r>
    </w:p>
    <w:p w:rsidR="003D71B8" w:rsidRPr="00E6261A" w:rsidRDefault="003D71B8" w:rsidP="008259BE">
      <w:pPr>
        <w:pStyle w:val="a8"/>
        <w:spacing w:line="312" w:lineRule="auto"/>
        <w:ind w:left="284"/>
        <w:rPr>
          <w:sz w:val="28"/>
          <w:szCs w:val="28"/>
        </w:rPr>
      </w:pPr>
    </w:p>
    <w:sectPr w:rsidR="003D71B8" w:rsidRPr="00E6261A" w:rsidSect="002201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701" w:right="1134" w:bottom="851" w:left="1021" w:header="851" w:footer="567" w:gutter="0"/>
      <w:cols w:space="9027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2C0" w:rsidRDefault="007212C0">
      <w:r>
        <w:separator/>
      </w:r>
    </w:p>
  </w:endnote>
  <w:endnote w:type="continuationSeparator" w:id="0">
    <w:p w:rsidR="007212C0" w:rsidRDefault="0072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60F" w:rsidRDefault="008D460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60F" w:rsidRDefault="008D460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60F" w:rsidRDefault="008D460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2C0" w:rsidRDefault="007212C0">
      <w:r>
        <w:separator/>
      </w:r>
    </w:p>
  </w:footnote>
  <w:footnote w:type="continuationSeparator" w:id="0">
    <w:p w:rsidR="007212C0" w:rsidRDefault="00721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FA0" w:rsidRDefault="005924A2" w:rsidP="00E34910">
    <w:pPr>
      <w:pStyle w:val="a3"/>
      <w:framePr w:wrap="around" w:vAnchor="text" w:hAnchor="margin" w:xAlign="center" w:y="1"/>
      <w:rPr>
        <w:rStyle w:val="a5"/>
        <w:rFonts w:eastAsia="Arial"/>
      </w:rPr>
    </w:pPr>
    <w:r>
      <w:rPr>
        <w:rStyle w:val="a5"/>
        <w:rFonts w:eastAsia="Arial"/>
      </w:rPr>
      <w:fldChar w:fldCharType="begin"/>
    </w:r>
    <w:r>
      <w:rPr>
        <w:rStyle w:val="a5"/>
        <w:rFonts w:eastAsia="Arial"/>
      </w:rPr>
      <w:instrText xml:space="preserve">PAGE  </w:instrText>
    </w:r>
    <w:r>
      <w:rPr>
        <w:rStyle w:val="a5"/>
        <w:rFonts w:eastAsia="Arial"/>
      </w:rPr>
      <w:fldChar w:fldCharType="end"/>
    </w:r>
  </w:p>
  <w:p w:rsidR="00886FA0" w:rsidRDefault="007212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78F" w:rsidRPr="0003578F" w:rsidRDefault="007212C0" w:rsidP="0003578F">
    <w:pPr>
      <w:pStyle w:val="a3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60F" w:rsidRDefault="008D460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C1E83"/>
    <w:multiLevelType w:val="hybridMultilevel"/>
    <w:tmpl w:val="3FE47CFA"/>
    <w:lvl w:ilvl="0" w:tplc="0419000F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0" w:hanging="360"/>
      </w:pPr>
    </w:lvl>
    <w:lvl w:ilvl="2" w:tplc="0419001B" w:tentative="1">
      <w:start w:val="1"/>
      <w:numFmt w:val="lowerRoman"/>
      <w:lvlText w:val="%3."/>
      <w:lvlJc w:val="right"/>
      <w:pPr>
        <w:ind w:left="4570" w:hanging="180"/>
      </w:pPr>
    </w:lvl>
    <w:lvl w:ilvl="3" w:tplc="0419000F" w:tentative="1">
      <w:start w:val="1"/>
      <w:numFmt w:val="decimal"/>
      <w:lvlText w:val="%4."/>
      <w:lvlJc w:val="left"/>
      <w:pPr>
        <w:ind w:left="5290" w:hanging="360"/>
      </w:pPr>
    </w:lvl>
    <w:lvl w:ilvl="4" w:tplc="04190019" w:tentative="1">
      <w:start w:val="1"/>
      <w:numFmt w:val="lowerLetter"/>
      <w:lvlText w:val="%5."/>
      <w:lvlJc w:val="left"/>
      <w:pPr>
        <w:ind w:left="6010" w:hanging="360"/>
      </w:pPr>
    </w:lvl>
    <w:lvl w:ilvl="5" w:tplc="0419001B" w:tentative="1">
      <w:start w:val="1"/>
      <w:numFmt w:val="lowerRoman"/>
      <w:lvlText w:val="%6."/>
      <w:lvlJc w:val="right"/>
      <w:pPr>
        <w:ind w:left="6730" w:hanging="180"/>
      </w:pPr>
    </w:lvl>
    <w:lvl w:ilvl="6" w:tplc="0419000F" w:tentative="1">
      <w:start w:val="1"/>
      <w:numFmt w:val="decimal"/>
      <w:lvlText w:val="%7."/>
      <w:lvlJc w:val="left"/>
      <w:pPr>
        <w:ind w:left="7450" w:hanging="360"/>
      </w:pPr>
    </w:lvl>
    <w:lvl w:ilvl="7" w:tplc="04190019" w:tentative="1">
      <w:start w:val="1"/>
      <w:numFmt w:val="lowerLetter"/>
      <w:lvlText w:val="%8."/>
      <w:lvlJc w:val="left"/>
      <w:pPr>
        <w:ind w:left="8170" w:hanging="360"/>
      </w:pPr>
    </w:lvl>
    <w:lvl w:ilvl="8" w:tplc="041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">
    <w:nsid w:val="154F35A5"/>
    <w:multiLevelType w:val="hybridMultilevel"/>
    <w:tmpl w:val="8572DD58"/>
    <w:lvl w:ilvl="0" w:tplc="B9CEC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995AF7"/>
    <w:multiLevelType w:val="hybridMultilevel"/>
    <w:tmpl w:val="E45EA1C2"/>
    <w:lvl w:ilvl="0" w:tplc="DA44062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20EF2B37"/>
    <w:multiLevelType w:val="hybridMultilevel"/>
    <w:tmpl w:val="3A1A6D8E"/>
    <w:lvl w:ilvl="0" w:tplc="B42808F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49A803EA"/>
    <w:multiLevelType w:val="hybridMultilevel"/>
    <w:tmpl w:val="882A3742"/>
    <w:lvl w:ilvl="0" w:tplc="4892807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545E52BC"/>
    <w:multiLevelType w:val="hybridMultilevel"/>
    <w:tmpl w:val="332A5448"/>
    <w:lvl w:ilvl="0" w:tplc="8A0EBE4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1622D47"/>
    <w:multiLevelType w:val="hybridMultilevel"/>
    <w:tmpl w:val="760AB982"/>
    <w:lvl w:ilvl="0" w:tplc="1C5C3AF0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>
    <w:nsid w:val="6DD849A0"/>
    <w:multiLevelType w:val="hybridMultilevel"/>
    <w:tmpl w:val="E46A6C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C97DAA"/>
    <w:multiLevelType w:val="multilevel"/>
    <w:tmpl w:val="AA9EEF4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7C103ADA"/>
    <w:multiLevelType w:val="hybridMultilevel"/>
    <w:tmpl w:val="E46A6C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9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1B"/>
    <w:rsid w:val="00003C83"/>
    <w:rsid w:val="0001002E"/>
    <w:rsid w:val="0004564C"/>
    <w:rsid w:val="0004573D"/>
    <w:rsid w:val="00045DA3"/>
    <w:rsid w:val="000C2825"/>
    <w:rsid w:val="000C5C28"/>
    <w:rsid w:val="000D62A3"/>
    <w:rsid w:val="00102E94"/>
    <w:rsid w:val="00161957"/>
    <w:rsid w:val="0019453F"/>
    <w:rsid w:val="001E1FB2"/>
    <w:rsid w:val="002201A0"/>
    <w:rsid w:val="002411E8"/>
    <w:rsid w:val="00242238"/>
    <w:rsid w:val="00286D25"/>
    <w:rsid w:val="002B2F0E"/>
    <w:rsid w:val="002C0FD5"/>
    <w:rsid w:val="002C6F3F"/>
    <w:rsid w:val="002D4EB1"/>
    <w:rsid w:val="0037124D"/>
    <w:rsid w:val="003B128B"/>
    <w:rsid w:val="003C1E44"/>
    <w:rsid w:val="003D71B8"/>
    <w:rsid w:val="00446BE0"/>
    <w:rsid w:val="00473BF7"/>
    <w:rsid w:val="004747EB"/>
    <w:rsid w:val="004867E3"/>
    <w:rsid w:val="004869B2"/>
    <w:rsid w:val="004C348B"/>
    <w:rsid w:val="004E2D2B"/>
    <w:rsid w:val="004E531F"/>
    <w:rsid w:val="004F1BA3"/>
    <w:rsid w:val="00510B37"/>
    <w:rsid w:val="00511D37"/>
    <w:rsid w:val="00536399"/>
    <w:rsid w:val="0056088C"/>
    <w:rsid w:val="0056644C"/>
    <w:rsid w:val="00570098"/>
    <w:rsid w:val="00582B11"/>
    <w:rsid w:val="005924A2"/>
    <w:rsid w:val="0059252E"/>
    <w:rsid w:val="005D2E77"/>
    <w:rsid w:val="005E1D8F"/>
    <w:rsid w:val="005E705C"/>
    <w:rsid w:val="005E788C"/>
    <w:rsid w:val="006061E4"/>
    <w:rsid w:val="00606985"/>
    <w:rsid w:val="00610E3B"/>
    <w:rsid w:val="00624F6E"/>
    <w:rsid w:val="0063280C"/>
    <w:rsid w:val="00637FB0"/>
    <w:rsid w:val="00662A8F"/>
    <w:rsid w:val="006C5199"/>
    <w:rsid w:val="006F4F03"/>
    <w:rsid w:val="0071665C"/>
    <w:rsid w:val="00717CDB"/>
    <w:rsid w:val="007212C0"/>
    <w:rsid w:val="00734088"/>
    <w:rsid w:val="00750CB7"/>
    <w:rsid w:val="007D7541"/>
    <w:rsid w:val="007E2986"/>
    <w:rsid w:val="00815BE6"/>
    <w:rsid w:val="008259BE"/>
    <w:rsid w:val="008368BE"/>
    <w:rsid w:val="008803D2"/>
    <w:rsid w:val="008D460F"/>
    <w:rsid w:val="0090431B"/>
    <w:rsid w:val="00942DEB"/>
    <w:rsid w:val="009521F8"/>
    <w:rsid w:val="009B2766"/>
    <w:rsid w:val="009D0CE3"/>
    <w:rsid w:val="009E535F"/>
    <w:rsid w:val="00A70841"/>
    <w:rsid w:val="00A92A4D"/>
    <w:rsid w:val="00AD56A1"/>
    <w:rsid w:val="00B038F5"/>
    <w:rsid w:val="00B131B9"/>
    <w:rsid w:val="00B21C72"/>
    <w:rsid w:val="00B358B0"/>
    <w:rsid w:val="00B9528B"/>
    <w:rsid w:val="00BD4464"/>
    <w:rsid w:val="00C235F4"/>
    <w:rsid w:val="00C34289"/>
    <w:rsid w:val="00C42D44"/>
    <w:rsid w:val="00C47181"/>
    <w:rsid w:val="00C51519"/>
    <w:rsid w:val="00C53305"/>
    <w:rsid w:val="00C6085D"/>
    <w:rsid w:val="00C6421B"/>
    <w:rsid w:val="00C73430"/>
    <w:rsid w:val="00C74A71"/>
    <w:rsid w:val="00C9070B"/>
    <w:rsid w:val="00CD6672"/>
    <w:rsid w:val="00CE38CD"/>
    <w:rsid w:val="00CF35AE"/>
    <w:rsid w:val="00D0470D"/>
    <w:rsid w:val="00D07B3F"/>
    <w:rsid w:val="00D84CC9"/>
    <w:rsid w:val="00DB7EA2"/>
    <w:rsid w:val="00DE08E0"/>
    <w:rsid w:val="00DE4A22"/>
    <w:rsid w:val="00E30BB9"/>
    <w:rsid w:val="00E560D0"/>
    <w:rsid w:val="00E61DD4"/>
    <w:rsid w:val="00E6261A"/>
    <w:rsid w:val="00E70D26"/>
    <w:rsid w:val="00E94D65"/>
    <w:rsid w:val="00EB2ADD"/>
    <w:rsid w:val="00EB7423"/>
    <w:rsid w:val="00F00118"/>
    <w:rsid w:val="00F00FF7"/>
    <w:rsid w:val="00F12C64"/>
    <w:rsid w:val="00F46200"/>
    <w:rsid w:val="00F47420"/>
    <w:rsid w:val="00F57FFB"/>
    <w:rsid w:val="00F7672B"/>
    <w:rsid w:val="00F8387F"/>
    <w:rsid w:val="00F909F1"/>
    <w:rsid w:val="00F9294E"/>
    <w:rsid w:val="00FA230C"/>
    <w:rsid w:val="00FD2616"/>
    <w:rsid w:val="00FD6210"/>
    <w:rsid w:val="00FE76DA"/>
    <w:rsid w:val="00FF0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089D1-B91E-4D85-B864-AEAD7DFC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924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24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24A2"/>
  </w:style>
  <w:style w:type="paragraph" w:styleId="a6">
    <w:name w:val="Balloon Text"/>
    <w:basedOn w:val="a"/>
    <w:link w:val="a7"/>
    <w:uiPriority w:val="99"/>
    <w:semiHidden/>
    <w:unhideWhenUsed/>
    <w:rsid w:val="00FA230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230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6F4F03"/>
    <w:pPr>
      <w:ind w:left="720"/>
      <w:contextualSpacing/>
    </w:pPr>
  </w:style>
  <w:style w:type="table" w:styleId="a9">
    <w:name w:val="Table Grid"/>
    <w:basedOn w:val="a1"/>
    <w:rsid w:val="00B03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qFormat/>
    <w:rsid w:val="00C51519"/>
    <w:pPr>
      <w:widowControl w:val="0"/>
      <w:jc w:val="center"/>
    </w:pPr>
    <w:rPr>
      <w:sz w:val="28"/>
      <w:szCs w:val="20"/>
    </w:rPr>
  </w:style>
  <w:style w:type="character" w:customStyle="1" w:styleId="ab">
    <w:name w:val="Подзаголовок Знак"/>
    <w:basedOn w:val="a0"/>
    <w:link w:val="aa"/>
    <w:rsid w:val="00C51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C5151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515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B74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05FB2-0EB0-4E62-837D-827B6CB2D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Анастасия Владимировна</dc:creator>
  <cp:keywords/>
  <dc:description/>
  <cp:lastModifiedBy>Бойко Анастасия Владимировна</cp:lastModifiedBy>
  <cp:revision>4</cp:revision>
  <cp:lastPrinted>2026-06-29T12:27:00Z</cp:lastPrinted>
  <dcterms:created xsi:type="dcterms:W3CDTF">2026-06-29T12:28:00Z</dcterms:created>
  <dcterms:modified xsi:type="dcterms:W3CDTF">2026-06-30T06:05:00Z</dcterms:modified>
</cp:coreProperties>
</file>